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BF4CB" w14:textId="5CAE9FDC" w:rsidR="001C4910" w:rsidRDefault="00570D62" w:rsidP="00570D62">
      <w:pPr>
        <w:pStyle w:val="Rubrik3"/>
        <w:jc w:val="center"/>
        <w:rPr>
          <w:rFonts w:cs="Open Sans"/>
          <w:sz w:val="48"/>
          <w:szCs w:val="48"/>
        </w:rPr>
      </w:pPr>
      <w:r w:rsidRPr="004227F8">
        <w:rPr>
          <w:rFonts w:cs="Open Sans"/>
          <w:sz w:val="48"/>
          <w:szCs w:val="48"/>
        </w:rPr>
        <w:t xml:space="preserve">Investeringsstöd för </w:t>
      </w:r>
      <w:r w:rsidR="00C6629D">
        <w:rPr>
          <w:rFonts w:cs="Open Sans"/>
          <w:sz w:val="48"/>
          <w:szCs w:val="48"/>
        </w:rPr>
        <w:t>kalkfilterdiken</w:t>
      </w:r>
    </w:p>
    <w:p w14:paraId="4ED8EC58" w14:textId="77777777" w:rsidR="00323906" w:rsidRDefault="00323906" w:rsidP="00323906"/>
    <w:p w14:paraId="5EEBBFAF" w14:textId="77777777" w:rsidR="00323906" w:rsidRPr="00681E89" w:rsidRDefault="00323906" w:rsidP="00323906">
      <w:pPr>
        <w:pStyle w:val="Rubrik1"/>
        <w:jc w:val="center"/>
        <w:rPr>
          <w:sz w:val="40"/>
          <w:szCs w:val="40"/>
        </w:rPr>
      </w:pPr>
      <w:r w:rsidRPr="00681E89">
        <w:rPr>
          <w:sz w:val="40"/>
          <w:szCs w:val="40"/>
        </w:rPr>
        <w:t xml:space="preserve">Strategiska planen </w:t>
      </w:r>
      <w:proofErr w:type="gramStart"/>
      <w:r w:rsidRPr="00681E89">
        <w:rPr>
          <w:sz w:val="40"/>
          <w:szCs w:val="40"/>
        </w:rPr>
        <w:t>2023-2027</w:t>
      </w:r>
      <w:proofErr w:type="gramEnd"/>
    </w:p>
    <w:p w14:paraId="73E62379" w14:textId="77777777" w:rsidR="00323906" w:rsidRPr="00323906" w:rsidRDefault="00323906" w:rsidP="00323906"/>
    <w:p w14:paraId="4BD47BDB" w14:textId="77777777" w:rsidR="00570D62" w:rsidRDefault="00570D62" w:rsidP="00570D62"/>
    <w:p w14:paraId="723F8FA0" w14:textId="77777777" w:rsidR="00570D62" w:rsidRPr="00570D62" w:rsidRDefault="00570D62" w:rsidP="00570D62"/>
    <w:p w14:paraId="42DAD85A" w14:textId="7D2016A4" w:rsidR="001C4910" w:rsidRPr="00FA233D" w:rsidRDefault="00570D62" w:rsidP="001C4910">
      <w:r>
        <w:rPr>
          <w:noProof/>
          <w14:ligatures w14:val="standardContextual"/>
        </w:rPr>
        <w:drawing>
          <wp:inline distT="0" distB="0" distL="0" distR="0" wp14:anchorId="5311845E" wp14:editId="7D4D4AA3">
            <wp:extent cx="5092442" cy="3840479"/>
            <wp:effectExtent l="0" t="0" r="0" b="825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5">
                      <a:extLst>
                        <a:ext uri="{28A0092B-C50C-407E-A947-70E740481C1C}">
                          <a14:useLocalDpi xmlns:a14="http://schemas.microsoft.com/office/drawing/2010/main" val="0"/>
                        </a:ext>
                      </a:extLst>
                    </a:blip>
                    <a:stretch>
                      <a:fillRect/>
                    </a:stretch>
                  </pic:blipFill>
                  <pic:spPr>
                    <a:xfrm>
                      <a:off x="0" y="0"/>
                      <a:ext cx="5092442" cy="3840479"/>
                    </a:xfrm>
                    <a:prstGeom prst="rect">
                      <a:avLst/>
                    </a:prstGeom>
                  </pic:spPr>
                </pic:pic>
              </a:graphicData>
            </a:graphic>
          </wp:inline>
        </w:drawing>
      </w:r>
    </w:p>
    <w:p w14:paraId="360149F8" w14:textId="77777777" w:rsidR="00570D62" w:rsidRDefault="00570D62" w:rsidP="001C4910">
      <w:pPr>
        <w:pStyle w:val="Rubrik3"/>
      </w:pPr>
    </w:p>
    <w:p w14:paraId="378A4375" w14:textId="77777777" w:rsidR="00570D62" w:rsidRDefault="00570D62" w:rsidP="001C4910">
      <w:pPr>
        <w:pStyle w:val="Rubrik3"/>
      </w:pPr>
    </w:p>
    <w:p w14:paraId="016D8685" w14:textId="0B283561" w:rsidR="00570D62" w:rsidRDefault="00570D62" w:rsidP="00570D62">
      <w:pPr>
        <w:pStyle w:val="Normalwebb"/>
        <w:jc w:val="center"/>
      </w:pPr>
      <w:r>
        <w:rPr>
          <w:noProof/>
        </w:rPr>
        <w:drawing>
          <wp:inline distT="0" distB="0" distL="0" distR="0" wp14:anchorId="06D701D2" wp14:editId="67E8790E">
            <wp:extent cx="2428875" cy="1295293"/>
            <wp:effectExtent l="0" t="0" r="0" b="635"/>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28875" cy="1295293"/>
                    </a:xfrm>
                    <a:prstGeom prst="rect">
                      <a:avLst/>
                    </a:prstGeom>
                    <a:noFill/>
                    <a:ln>
                      <a:noFill/>
                    </a:ln>
                  </pic:spPr>
                </pic:pic>
              </a:graphicData>
            </a:graphic>
          </wp:inline>
        </w:drawing>
      </w:r>
      <w:r w:rsidR="00323906" w:rsidRPr="005211C4">
        <w:rPr>
          <w:noProof/>
        </w:rPr>
        <w:drawing>
          <wp:inline distT="0" distB="0" distL="0" distR="0" wp14:anchorId="20949312" wp14:editId="4B079E9B">
            <wp:extent cx="1371600" cy="1389648"/>
            <wp:effectExtent l="0" t="0" r="0" b="127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Långtid\12_aktiv_forvaltning\CAP efter 2020\2. Uppdrag\2.Interna\2.POF\Handläggningsrutiner - FISK\3. Arbetsmaterial\15. Logotyper\Medfinansieras av Europeiska unionen.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377639" cy="1395766"/>
                    </a:xfrm>
                    <a:prstGeom prst="rect">
                      <a:avLst/>
                    </a:prstGeom>
                    <a:noFill/>
                    <a:ln>
                      <a:noFill/>
                    </a:ln>
                  </pic:spPr>
                </pic:pic>
              </a:graphicData>
            </a:graphic>
          </wp:inline>
        </w:drawing>
      </w:r>
    </w:p>
    <w:p w14:paraId="26FEAFFB" w14:textId="66F42F2A" w:rsidR="00570D62" w:rsidRDefault="00570D62">
      <w:pPr>
        <w:rPr>
          <w:rFonts w:asciiTheme="majorHAnsi" w:eastAsiaTheme="majorEastAsia" w:hAnsiTheme="majorHAnsi" w:cstheme="majorBidi"/>
          <w:color w:val="1F3763" w:themeColor="accent1" w:themeShade="7F"/>
          <w:sz w:val="24"/>
          <w:szCs w:val="24"/>
        </w:rPr>
      </w:pPr>
    </w:p>
    <w:p w14:paraId="60AACEE8" w14:textId="72D2E9F9" w:rsidR="001C4910" w:rsidRDefault="001C4910" w:rsidP="001C4910">
      <w:pPr>
        <w:pStyle w:val="Rubrik3"/>
        <w:rPr>
          <w:szCs w:val="32"/>
        </w:rPr>
      </w:pPr>
      <w:r w:rsidRPr="004227F8">
        <w:rPr>
          <w:szCs w:val="32"/>
        </w:rPr>
        <w:t>Vad kan man söka stöd för?</w:t>
      </w:r>
    </w:p>
    <w:p w14:paraId="243437E6" w14:textId="77777777" w:rsidR="00C6629D" w:rsidRDefault="00C6629D" w:rsidP="0052022F">
      <w:pPr>
        <w:pStyle w:val="Rubrik3"/>
        <w:rPr>
          <w:rFonts w:ascii="Lora" w:eastAsiaTheme="minorHAnsi" w:hAnsi="Lora" w:cstheme="minorBidi"/>
          <w:b w:val="0"/>
          <w:color w:val="auto"/>
          <w:sz w:val="28"/>
          <w:szCs w:val="28"/>
        </w:rPr>
      </w:pPr>
      <w:r w:rsidRPr="00C6629D">
        <w:rPr>
          <w:rFonts w:ascii="Lora" w:eastAsiaTheme="minorHAnsi" w:hAnsi="Lora" w:cstheme="minorBidi"/>
          <w:b w:val="0"/>
          <w:color w:val="auto"/>
          <w:sz w:val="28"/>
          <w:szCs w:val="28"/>
        </w:rPr>
        <w:t>Du kan få stöd för att anlägga kalkfilterdiken i kombination med anläggning av täckdikning på åkermark med lerjord. Det innebär att du kan få stöd för även täckdikning när den görs i kombination med kalkfilterdiken på lerjord. Att anlägga kalkfilterdiken innebär att blanda in strukturkalk i jorden vid återfyllning av täckdiken.</w:t>
      </w:r>
    </w:p>
    <w:p w14:paraId="02769502" w14:textId="60BBEB06" w:rsidR="00693314" w:rsidRPr="002359C2" w:rsidRDefault="00693314" w:rsidP="0052022F">
      <w:pPr>
        <w:pStyle w:val="Rubrik3"/>
        <w:rPr>
          <w:rFonts w:ascii="Lora" w:eastAsiaTheme="minorHAnsi" w:hAnsi="Lora" w:cstheme="minorBidi"/>
          <w:b w:val="0"/>
          <w:bCs/>
          <w:color w:val="auto"/>
          <w:sz w:val="28"/>
          <w:szCs w:val="28"/>
        </w:rPr>
      </w:pPr>
      <w:r>
        <w:t>Du kan inte söka stöd för</w:t>
      </w:r>
    </w:p>
    <w:p w14:paraId="6FA4B019" w14:textId="77777777" w:rsidR="00EF4C16" w:rsidRDefault="001C4910" w:rsidP="00EF4C16">
      <w:pPr>
        <w:pStyle w:val="Liststycke"/>
        <w:numPr>
          <w:ilvl w:val="0"/>
          <w:numId w:val="2"/>
        </w:numPr>
        <w:rPr>
          <w:sz w:val="28"/>
          <w:szCs w:val="28"/>
        </w:rPr>
      </w:pPr>
      <w:r w:rsidRPr="00EF4C16">
        <w:rPr>
          <w:sz w:val="28"/>
          <w:szCs w:val="28"/>
        </w:rPr>
        <w:t xml:space="preserve">leasingkostnader och eget material, </w:t>
      </w:r>
    </w:p>
    <w:p w14:paraId="4AB7FBBB" w14:textId="77777777" w:rsidR="00DE7CDC" w:rsidRDefault="001C4910" w:rsidP="001C4910">
      <w:pPr>
        <w:pStyle w:val="Liststycke"/>
        <w:numPr>
          <w:ilvl w:val="0"/>
          <w:numId w:val="2"/>
        </w:numPr>
        <w:rPr>
          <w:sz w:val="28"/>
          <w:szCs w:val="28"/>
        </w:rPr>
      </w:pPr>
      <w:r w:rsidRPr="00EF4C16">
        <w:rPr>
          <w:sz w:val="28"/>
          <w:szCs w:val="28"/>
        </w:rPr>
        <w:t>eget arbete och lön till anställda i ditt företag,</w:t>
      </w:r>
    </w:p>
    <w:p w14:paraId="6246DD4A" w14:textId="1C4BDA65" w:rsidR="001C4910" w:rsidRPr="004227F8" w:rsidRDefault="001C4910" w:rsidP="001C4910">
      <w:pPr>
        <w:pStyle w:val="Rubrik3"/>
        <w:rPr>
          <w:szCs w:val="32"/>
        </w:rPr>
      </w:pPr>
      <w:r w:rsidRPr="004227F8">
        <w:rPr>
          <w:szCs w:val="32"/>
        </w:rPr>
        <w:t>Hur mycket kan man få i stöd?</w:t>
      </w:r>
    </w:p>
    <w:p w14:paraId="53A44064" w14:textId="5784C204" w:rsidR="001C4910" w:rsidRPr="004227F8" w:rsidRDefault="001C4910" w:rsidP="001C4910">
      <w:pPr>
        <w:rPr>
          <w:sz w:val="28"/>
          <w:szCs w:val="28"/>
        </w:rPr>
      </w:pPr>
      <w:r w:rsidRPr="004227F8">
        <w:rPr>
          <w:sz w:val="28"/>
          <w:szCs w:val="28"/>
        </w:rPr>
        <w:t xml:space="preserve">För att kunna få stöd måste du ha utgifter på minst </w:t>
      </w:r>
      <w:r w:rsidR="00C6629D">
        <w:rPr>
          <w:sz w:val="28"/>
          <w:szCs w:val="28"/>
        </w:rPr>
        <w:t>3</w:t>
      </w:r>
      <w:r w:rsidRPr="004227F8">
        <w:rPr>
          <w:sz w:val="28"/>
          <w:szCs w:val="28"/>
        </w:rPr>
        <w:t xml:space="preserve">0 000 kronor. </w:t>
      </w:r>
    </w:p>
    <w:p w14:paraId="5F47145E" w14:textId="0A8F1A99" w:rsidR="001C4910" w:rsidRPr="004227F8" w:rsidRDefault="001C4910" w:rsidP="001C4910">
      <w:pPr>
        <w:rPr>
          <w:sz w:val="28"/>
          <w:szCs w:val="28"/>
        </w:rPr>
      </w:pPr>
      <w:r w:rsidRPr="004227F8">
        <w:rPr>
          <w:sz w:val="28"/>
          <w:szCs w:val="28"/>
        </w:rPr>
        <w:t xml:space="preserve">Du kan få stöd för </w:t>
      </w:r>
      <w:r w:rsidR="00C6629D">
        <w:rPr>
          <w:sz w:val="28"/>
          <w:szCs w:val="28"/>
        </w:rPr>
        <w:t>50</w:t>
      </w:r>
      <w:r w:rsidRPr="004227F8">
        <w:rPr>
          <w:sz w:val="28"/>
          <w:szCs w:val="28"/>
        </w:rPr>
        <w:t xml:space="preserve"> procent av utgifterna som ger rätt till stöd</w:t>
      </w:r>
      <w:r w:rsidR="00C6629D">
        <w:rPr>
          <w:sz w:val="28"/>
          <w:szCs w:val="28"/>
        </w:rPr>
        <w:t>.</w:t>
      </w:r>
    </w:p>
    <w:p w14:paraId="44E54466" w14:textId="77777777" w:rsidR="001C4910" w:rsidRPr="004227F8" w:rsidRDefault="001C4910" w:rsidP="001C4910">
      <w:pPr>
        <w:pStyle w:val="Rubrik3"/>
        <w:rPr>
          <w:szCs w:val="32"/>
        </w:rPr>
      </w:pPr>
      <w:r w:rsidRPr="004227F8">
        <w:rPr>
          <w:szCs w:val="32"/>
        </w:rPr>
        <w:t>Vem kan söka stödet?</w:t>
      </w:r>
    </w:p>
    <w:p w14:paraId="2A7DC643" w14:textId="1E5E7554" w:rsidR="001C4910" w:rsidRPr="004227F8" w:rsidRDefault="001C4910" w:rsidP="001C4910">
      <w:pPr>
        <w:rPr>
          <w:sz w:val="28"/>
          <w:szCs w:val="28"/>
        </w:rPr>
      </w:pPr>
      <w:r w:rsidRPr="004227F8">
        <w:rPr>
          <w:sz w:val="28"/>
          <w:szCs w:val="28"/>
        </w:rPr>
        <w:t xml:space="preserve">Du kan </w:t>
      </w:r>
      <w:r w:rsidR="00FA43F9">
        <w:rPr>
          <w:sz w:val="28"/>
          <w:szCs w:val="28"/>
        </w:rPr>
        <w:t>söka</w:t>
      </w:r>
      <w:r w:rsidRPr="004227F8">
        <w:rPr>
          <w:sz w:val="28"/>
          <w:szCs w:val="28"/>
        </w:rPr>
        <w:t xml:space="preserve"> stödet om du har</w:t>
      </w:r>
      <w:r w:rsidR="001B267F">
        <w:rPr>
          <w:sz w:val="28"/>
          <w:szCs w:val="28"/>
        </w:rPr>
        <w:t xml:space="preserve"> </w:t>
      </w:r>
      <w:r w:rsidRPr="004227F8">
        <w:rPr>
          <w:sz w:val="28"/>
          <w:szCs w:val="28"/>
        </w:rPr>
        <w:t>ett jordbruksföretag</w:t>
      </w:r>
      <w:r w:rsidR="00603475">
        <w:rPr>
          <w:sz w:val="28"/>
          <w:szCs w:val="28"/>
        </w:rPr>
        <w:t xml:space="preserve">, </w:t>
      </w:r>
      <w:r w:rsidRPr="004227F8">
        <w:rPr>
          <w:sz w:val="28"/>
          <w:szCs w:val="28"/>
        </w:rPr>
        <w:t>trädgårdsföretag</w:t>
      </w:r>
      <w:r w:rsidR="00603475">
        <w:rPr>
          <w:sz w:val="28"/>
          <w:szCs w:val="28"/>
        </w:rPr>
        <w:t xml:space="preserve"> eller ett företag </w:t>
      </w:r>
      <w:r w:rsidR="00C6629D">
        <w:rPr>
          <w:sz w:val="28"/>
          <w:szCs w:val="28"/>
        </w:rPr>
        <w:t>som genomför investeringar i mark som används i en jordbruksverksamhet</w:t>
      </w:r>
      <w:r w:rsidR="00603475">
        <w:rPr>
          <w:sz w:val="28"/>
          <w:szCs w:val="28"/>
        </w:rPr>
        <w:t>.</w:t>
      </w:r>
      <w:r w:rsidR="007E57D4">
        <w:rPr>
          <w:sz w:val="28"/>
          <w:szCs w:val="28"/>
        </w:rPr>
        <w:t xml:space="preserve"> </w:t>
      </w:r>
      <w:r w:rsidR="007E57D4" w:rsidRPr="007E57D4">
        <w:rPr>
          <w:sz w:val="28"/>
          <w:szCs w:val="28"/>
        </w:rPr>
        <w:t>Du ska antingen äga marken där investeringen genomförs, eller ha tillstånd av markägaren att genomföra investeringen.</w:t>
      </w:r>
    </w:p>
    <w:p w14:paraId="362BBD93" w14:textId="77777777" w:rsidR="001C4910" w:rsidRPr="004227F8" w:rsidRDefault="001C4910" w:rsidP="001C4910">
      <w:pPr>
        <w:pStyle w:val="Rubrik3"/>
        <w:rPr>
          <w:szCs w:val="32"/>
        </w:rPr>
      </w:pPr>
      <w:r w:rsidRPr="004227F8">
        <w:rPr>
          <w:szCs w:val="32"/>
        </w:rPr>
        <w:t>När kan man söka stödet?</w:t>
      </w:r>
    </w:p>
    <w:p w14:paraId="0790900D" w14:textId="777AD1B1" w:rsidR="00570D62" w:rsidRPr="00DE7CDC" w:rsidRDefault="002C1044">
      <w:pPr>
        <w:rPr>
          <w:sz w:val="28"/>
          <w:szCs w:val="28"/>
        </w:rPr>
      </w:pPr>
      <w:r w:rsidRPr="007F19F1">
        <w:rPr>
          <w:sz w:val="28"/>
          <w:szCs w:val="28"/>
        </w:rPr>
        <w:t xml:space="preserve">Stödet för </w:t>
      </w:r>
      <w:r w:rsidR="00C6629D">
        <w:rPr>
          <w:sz w:val="28"/>
          <w:szCs w:val="28"/>
        </w:rPr>
        <w:t>kalkfilterdiken</w:t>
      </w:r>
      <w:r w:rsidR="00C9151D">
        <w:rPr>
          <w:sz w:val="28"/>
          <w:szCs w:val="28"/>
        </w:rPr>
        <w:t xml:space="preserve"> </w:t>
      </w:r>
      <w:r w:rsidRPr="007F19F1">
        <w:rPr>
          <w:sz w:val="28"/>
          <w:szCs w:val="28"/>
        </w:rPr>
        <w:t xml:space="preserve">behandlas i </w:t>
      </w:r>
      <w:r w:rsidR="00C6629D">
        <w:rPr>
          <w:sz w:val="28"/>
          <w:szCs w:val="28"/>
        </w:rPr>
        <w:t>utlysningar</w:t>
      </w:r>
      <w:r w:rsidRPr="007F19F1">
        <w:rPr>
          <w:sz w:val="28"/>
          <w:szCs w:val="28"/>
        </w:rPr>
        <w:t xml:space="preserve">. </w:t>
      </w:r>
      <w:r w:rsidR="00007CEF">
        <w:rPr>
          <w:sz w:val="28"/>
          <w:szCs w:val="28"/>
        </w:rPr>
        <w:t>På Länsstyrelsen i Östergötlands hemsida finns mer information om när stödet går att söka.</w:t>
      </w:r>
    </w:p>
    <w:p w14:paraId="09265059" w14:textId="77777777" w:rsidR="00323906" w:rsidRDefault="00323906" w:rsidP="00323906">
      <w:pPr>
        <w:pStyle w:val="Rubrik3"/>
        <w:rPr>
          <w:szCs w:val="32"/>
        </w:rPr>
      </w:pPr>
      <w:r w:rsidRPr="007F19F1">
        <w:rPr>
          <w:szCs w:val="32"/>
        </w:rPr>
        <w:t>Tänk på detta när du ansöker</w:t>
      </w:r>
    </w:p>
    <w:p w14:paraId="3DB1C844" w14:textId="77777777" w:rsidR="00323906" w:rsidRPr="00323906" w:rsidRDefault="00323906" w:rsidP="00323906"/>
    <w:p w14:paraId="1DE50FD8" w14:textId="77777777" w:rsidR="00323906" w:rsidRPr="007F19F1" w:rsidRDefault="00323906" w:rsidP="00323906">
      <w:pPr>
        <w:pStyle w:val="Liststycke"/>
        <w:numPr>
          <w:ilvl w:val="0"/>
          <w:numId w:val="1"/>
        </w:numPr>
        <w:rPr>
          <w:sz w:val="28"/>
          <w:szCs w:val="28"/>
        </w:rPr>
      </w:pPr>
      <w:r w:rsidRPr="007F19F1">
        <w:rPr>
          <w:sz w:val="28"/>
          <w:szCs w:val="28"/>
        </w:rPr>
        <w:lastRenderedPageBreak/>
        <w:t>Ansökan om stöd görs via e-tjänsten via Mina sidor på Jordbruksverkets hemsida</w:t>
      </w:r>
    </w:p>
    <w:p w14:paraId="779D9D11" w14:textId="516581BD" w:rsidR="00323906" w:rsidRPr="007F19F1" w:rsidRDefault="00323906" w:rsidP="00323906">
      <w:pPr>
        <w:pStyle w:val="Liststycke"/>
        <w:numPr>
          <w:ilvl w:val="0"/>
          <w:numId w:val="1"/>
        </w:numPr>
        <w:rPr>
          <w:sz w:val="28"/>
          <w:szCs w:val="28"/>
        </w:rPr>
      </w:pPr>
      <w:r w:rsidRPr="007F19F1">
        <w:rPr>
          <w:sz w:val="28"/>
          <w:szCs w:val="28"/>
        </w:rPr>
        <w:t>Ansökningar som inkommer utanför beslutade utlysningar kommer att avvisas</w:t>
      </w:r>
    </w:p>
    <w:p w14:paraId="749F9FF1" w14:textId="77777777" w:rsidR="00323906" w:rsidRPr="007F19F1" w:rsidRDefault="00323906" w:rsidP="00323906">
      <w:pPr>
        <w:pStyle w:val="Liststycke"/>
        <w:numPr>
          <w:ilvl w:val="0"/>
          <w:numId w:val="1"/>
        </w:numPr>
        <w:rPr>
          <w:sz w:val="28"/>
          <w:szCs w:val="28"/>
        </w:rPr>
      </w:pPr>
      <w:r w:rsidRPr="007F19F1">
        <w:rPr>
          <w:sz w:val="28"/>
          <w:szCs w:val="28"/>
        </w:rPr>
        <w:t>Du ska tydligt redovisa vilka investeringar du ska göra och vilka utgifter du kommer att ha</w:t>
      </w:r>
    </w:p>
    <w:p w14:paraId="2AC7C9AD" w14:textId="77777777" w:rsidR="00323906" w:rsidRPr="007F19F1" w:rsidRDefault="00323906" w:rsidP="00323906">
      <w:pPr>
        <w:pStyle w:val="Liststycke"/>
        <w:numPr>
          <w:ilvl w:val="0"/>
          <w:numId w:val="1"/>
        </w:numPr>
        <w:rPr>
          <w:sz w:val="28"/>
          <w:szCs w:val="28"/>
        </w:rPr>
      </w:pPr>
      <w:r w:rsidRPr="007F19F1">
        <w:rPr>
          <w:sz w:val="28"/>
          <w:szCs w:val="28"/>
        </w:rPr>
        <w:t>Alla ansökningar poängsätts utifrån olika poängkrav. Du som söker stöd får vägledning i e-tjänsten om vilka svar och underlag du behöver lämna. I e-tjänsten kan du se hur de efterfrågade uppgifterna kommer att bedömas och vilka krav som gäller för att få poäng</w:t>
      </w:r>
    </w:p>
    <w:p w14:paraId="4D90C5B1" w14:textId="0DA5BCCF" w:rsidR="00323906" w:rsidRPr="00971390" w:rsidRDefault="00323906" w:rsidP="00323906">
      <w:pPr>
        <w:pStyle w:val="Liststycke"/>
        <w:numPr>
          <w:ilvl w:val="0"/>
          <w:numId w:val="1"/>
        </w:numPr>
        <w:rPr>
          <w:sz w:val="28"/>
          <w:szCs w:val="28"/>
        </w:rPr>
      </w:pPr>
      <w:r w:rsidRPr="007F19F1">
        <w:rPr>
          <w:sz w:val="28"/>
          <w:szCs w:val="28"/>
        </w:rPr>
        <w:t>Bilagor som ska skickas med ansökan är en budget, eventuella tillstånd eller godkännanden som krävs för att genomföra investeringen, minst två jämförbara offerter eller annat underlag per utgiftspost</w:t>
      </w:r>
      <w:r w:rsidR="00160A36">
        <w:rPr>
          <w:sz w:val="28"/>
          <w:szCs w:val="28"/>
        </w:rPr>
        <w:t>.</w:t>
      </w:r>
      <w:r w:rsidRPr="007F19F1">
        <w:rPr>
          <w:sz w:val="28"/>
          <w:szCs w:val="28"/>
        </w:rPr>
        <w:t xml:space="preserve"> </w:t>
      </w:r>
      <w:r w:rsidR="00160A36">
        <w:rPr>
          <w:sz w:val="28"/>
          <w:szCs w:val="28"/>
        </w:rPr>
        <w:t xml:space="preserve">Underlag som visar att de block där investeringen ska genomföras har en </w:t>
      </w:r>
      <w:proofErr w:type="spellStart"/>
      <w:r w:rsidR="00160A36">
        <w:rPr>
          <w:sz w:val="28"/>
          <w:szCs w:val="28"/>
        </w:rPr>
        <w:t>lerhalt</w:t>
      </w:r>
      <w:proofErr w:type="spellEnd"/>
      <w:r w:rsidR="00160A36">
        <w:rPr>
          <w:sz w:val="28"/>
          <w:szCs w:val="28"/>
        </w:rPr>
        <w:t xml:space="preserve"> på minst 15 procent på minst 90 procent av blockets yta. Karta som visar var investeringen ska genomföras</w:t>
      </w:r>
      <w:r w:rsidRPr="007F19F1">
        <w:rPr>
          <w:sz w:val="28"/>
          <w:szCs w:val="28"/>
        </w:rPr>
        <w:t>, eventuella övriga bilagor som efterfrågas i e-tjänsten</w:t>
      </w:r>
    </w:p>
    <w:p w14:paraId="153452D0" w14:textId="685C9AB6" w:rsidR="00323906" w:rsidRPr="00323906" w:rsidRDefault="00323906" w:rsidP="00323906">
      <w:pPr>
        <w:pStyle w:val="Rubrik3"/>
        <w:rPr>
          <w:szCs w:val="32"/>
        </w:rPr>
      </w:pPr>
      <w:r w:rsidRPr="007F19F1">
        <w:rPr>
          <w:szCs w:val="32"/>
        </w:rPr>
        <w:t>Utbetalning</w:t>
      </w:r>
    </w:p>
    <w:p w14:paraId="1359A5D2" w14:textId="77777777" w:rsidR="00323906" w:rsidRPr="007F19F1" w:rsidRDefault="00323906" w:rsidP="00323906">
      <w:pPr>
        <w:pStyle w:val="Liststycke"/>
        <w:numPr>
          <w:ilvl w:val="0"/>
          <w:numId w:val="1"/>
        </w:numPr>
        <w:rPr>
          <w:sz w:val="28"/>
          <w:szCs w:val="28"/>
        </w:rPr>
      </w:pPr>
      <w:r w:rsidRPr="007F19F1">
        <w:rPr>
          <w:sz w:val="28"/>
          <w:szCs w:val="28"/>
        </w:rPr>
        <w:t>När du blivit beviljad kan du söka förskottsutbetalning. Du kan få upp till 50 procent av ditt stöd i förskott, dock högst 250 000 kr</w:t>
      </w:r>
    </w:p>
    <w:p w14:paraId="713B1BDD" w14:textId="77777777" w:rsidR="00323906" w:rsidRPr="007F19F1" w:rsidRDefault="00323906" w:rsidP="00323906">
      <w:pPr>
        <w:pStyle w:val="Liststycke"/>
        <w:numPr>
          <w:ilvl w:val="0"/>
          <w:numId w:val="1"/>
        </w:numPr>
        <w:rPr>
          <w:sz w:val="28"/>
          <w:szCs w:val="28"/>
        </w:rPr>
      </w:pPr>
      <w:r w:rsidRPr="007F19F1">
        <w:rPr>
          <w:sz w:val="28"/>
          <w:szCs w:val="28"/>
        </w:rPr>
        <w:t>Du kan söka delutbetalning en eller flera gånger. Sök gärna delutbetalning i ett tidigt skede. Du måste ha betalat de utgifter du söker delutbetalning för</w:t>
      </w:r>
    </w:p>
    <w:p w14:paraId="03A8DE6E" w14:textId="77777777" w:rsidR="00323906" w:rsidRPr="007F19F1" w:rsidRDefault="00323906" w:rsidP="00323906">
      <w:pPr>
        <w:pStyle w:val="Liststycke"/>
        <w:numPr>
          <w:ilvl w:val="0"/>
          <w:numId w:val="1"/>
        </w:numPr>
        <w:rPr>
          <w:sz w:val="28"/>
          <w:szCs w:val="28"/>
        </w:rPr>
      </w:pPr>
      <w:r w:rsidRPr="007F19F1">
        <w:rPr>
          <w:sz w:val="28"/>
          <w:szCs w:val="28"/>
        </w:rPr>
        <w:t>Du ska ansöka om slututbetalning senast det slutdatum som står i ditt beslut om stöd. Då ska du bara klar med din investering och betalat fakturorna kopplade till investeringen</w:t>
      </w:r>
    </w:p>
    <w:p w14:paraId="0069E03B" w14:textId="77777777" w:rsidR="00323906" w:rsidRDefault="00323906" w:rsidP="00323906">
      <w:pPr>
        <w:rPr>
          <w:sz w:val="28"/>
          <w:szCs w:val="28"/>
        </w:rPr>
      </w:pPr>
    </w:p>
    <w:p w14:paraId="2D0BE876" w14:textId="77777777" w:rsidR="00323906" w:rsidRPr="007F19F1" w:rsidRDefault="00323906" w:rsidP="00323906">
      <w:pPr>
        <w:rPr>
          <w:sz w:val="28"/>
          <w:szCs w:val="28"/>
        </w:rPr>
      </w:pPr>
    </w:p>
    <w:p w14:paraId="78CBE8BC" w14:textId="77777777" w:rsidR="00323906" w:rsidRPr="00323906" w:rsidRDefault="00323906" w:rsidP="00323906">
      <w:pPr>
        <w:pStyle w:val="Rubrik3"/>
        <w:rPr>
          <w:szCs w:val="32"/>
        </w:rPr>
      </w:pPr>
      <w:r w:rsidRPr="00323906">
        <w:rPr>
          <w:szCs w:val="32"/>
        </w:rPr>
        <w:t>Viktigt att veta</w:t>
      </w:r>
    </w:p>
    <w:p w14:paraId="41AC6212" w14:textId="77777777" w:rsidR="00323906" w:rsidRPr="007F19F1" w:rsidRDefault="00323906" w:rsidP="00323906">
      <w:pPr>
        <w:pStyle w:val="Liststycke"/>
        <w:numPr>
          <w:ilvl w:val="0"/>
          <w:numId w:val="1"/>
        </w:numPr>
        <w:rPr>
          <w:sz w:val="28"/>
          <w:szCs w:val="28"/>
        </w:rPr>
      </w:pPr>
      <w:r w:rsidRPr="007F19F1">
        <w:rPr>
          <w:sz w:val="28"/>
          <w:szCs w:val="28"/>
        </w:rPr>
        <w:t>Du är inte garanterad stöd bara för att du sökt</w:t>
      </w:r>
    </w:p>
    <w:p w14:paraId="0D3B1273" w14:textId="46CD69ED" w:rsidR="00323906" w:rsidRPr="007F19F1" w:rsidRDefault="00323906" w:rsidP="00323906">
      <w:pPr>
        <w:pStyle w:val="Liststycke"/>
        <w:numPr>
          <w:ilvl w:val="0"/>
          <w:numId w:val="1"/>
        </w:numPr>
        <w:rPr>
          <w:sz w:val="28"/>
          <w:szCs w:val="28"/>
        </w:rPr>
      </w:pPr>
      <w:r w:rsidRPr="007F19F1">
        <w:rPr>
          <w:sz w:val="28"/>
          <w:szCs w:val="28"/>
        </w:rPr>
        <w:lastRenderedPageBreak/>
        <w:t xml:space="preserve">Ansökningar som inte beviljas stöd kommer att få avslag och då kan det finnas möjlighet att söka igen om det kommer en ny </w:t>
      </w:r>
      <w:r w:rsidR="00C6629D">
        <w:rPr>
          <w:sz w:val="28"/>
          <w:szCs w:val="28"/>
        </w:rPr>
        <w:t>utlysning</w:t>
      </w:r>
    </w:p>
    <w:p w14:paraId="2E3F8B50" w14:textId="77777777" w:rsidR="00323906" w:rsidRPr="007F19F1" w:rsidRDefault="00323906" w:rsidP="00323906">
      <w:pPr>
        <w:pStyle w:val="Liststycke"/>
        <w:numPr>
          <w:ilvl w:val="0"/>
          <w:numId w:val="1"/>
        </w:numPr>
        <w:rPr>
          <w:sz w:val="28"/>
          <w:szCs w:val="28"/>
        </w:rPr>
      </w:pPr>
      <w:r w:rsidRPr="007F19F1">
        <w:rPr>
          <w:sz w:val="28"/>
          <w:szCs w:val="28"/>
        </w:rPr>
        <w:t>Det är på egen risk som du påbörjar en investering innan du har fått beslut om stöd. Om du får avslag kan du nämligen inte söka stöd för dessa utgifter på nytt vid ett senare tillfälle. Om du däremot inte har påbörjat din investering och får avslag, så kan du söka stödet på nytt vid ett senare tillfälle</w:t>
      </w:r>
    </w:p>
    <w:p w14:paraId="6B8FE2BC" w14:textId="41275893" w:rsidR="00323906" w:rsidRPr="00693314" w:rsidRDefault="00323906" w:rsidP="00323906">
      <w:pPr>
        <w:pStyle w:val="Liststycke"/>
        <w:numPr>
          <w:ilvl w:val="0"/>
          <w:numId w:val="1"/>
        </w:numPr>
        <w:rPr>
          <w:sz w:val="28"/>
          <w:szCs w:val="28"/>
        </w:rPr>
      </w:pPr>
      <w:r w:rsidRPr="007F19F1">
        <w:rPr>
          <w:sz w:val="28"/>
          <w:szCs w:val="28"/>
        </w:rPr>
        <w:t>Du kan bara få stöd för utgifter som har fakturadatum eller betaldatum tidigast den dag din ansökan skickades in</w:t>
      </w:r>
    </w:p>
    <w:p w14:paraId="5E9DEEA2" w14:textId="77777777" w:rsidR="00323906" w:rsidRDefault="00323906" w:rsidP="00323906">
      <w:pPr>
        <w:rPr>
          <w:noProof/>
          <w14:ligatures w14:val="standardContextual"/>
        </w:rPr>
      </w:pPr>
    </w:p>
    <w:p w14:paraId="6BD894D1" w14:textId="77777777" w:rsidR="00323906" w:rsidRPr="007F19F1" w:rsidRDefault="00323906" w:rsidP="00323906">
      <w:pPr>
        <w:pStyle w:val="Rubrik3"/>
        <w:rPr>
          <w:szCs w:val="32"/>
        </w:rPr>
      </w:pPr>
      <w:r w:rsidRPr="007F19F1">
        <w:rPr>
          <w:szCs w:val="32"/>
        </w:rPr>
        <w:t>Kontakta oss gärna</w:t>
      </w:r>
    </w:p>
    <w:p w14:paraId="78EC6963" w14:textId="43A8394B" w:rsidR="00570D62" w:rsidRPr="00323906" w:rsidRDefault="00323906" w:rsidP="00570D62">
      <w:pPr>
        <w:rPr>
          <w:sz w:val="28"/>
          <w:szCs w:val="28"/>
        </w:rPr>
      </w:pPr>
      <w:r w:rsidRPr="007F19F1">
        <w:rPr>
          <w:b/>
          <w:bCs/>
          <w:sz w:val="32"/>
          <w:szCs w:val="32"/>
        </w:rPr>
        <w:t>010 223 51 77</w:t>
      </w:r>
      <w:r w:rsidRPr="007F19F1">
        <w:rPr>
          <w:sz w:val="28"/>
          <w:szCs w:val="28"/>
        </w:rPr>
        <w:br/>
        <w:t>enheten.for.landsbygd.ostergotland@lansstyrelsen.se</w:t>
      </w:r>
    </w:p>
    <w:p w14:paraId="17711291" w14:textId="58AD2428" w:rsidR="00570D62" w:rsidRPr="00323906" w:rsidRDefault="00570D62" w:rsidP="00570D62">
      <w:pPr>
        <w:rPr>
          <w:noProof/>
          <w14:ligatures w14:val="standardContextual"/>
        </w:rPr>
      </w:pPr>
    </w:p>
    <w:p w14:paraId="63054152" w14:textId="7209F89D" w:rsidR="00570D62" w:rsidRPr="002C1044" w:rsidRDefault="002C1044" w:rsidP="002C1044">
      <w:pPr>
        <w:pStyle w:val="Rubrik3"/>
        <w:rPr>
          <w:szCs w:val="32"/>
        </w:rPr>
      </w:pPr>
      <w:r w:rsidRPr="002C1044">
        <w:rPr>
          <w:szCs w:val="32"/>
        </w:rPr>
        <w:t xml:space="preserve">www.lansstyrelsen.se </w:t>
      </w:r>
    </w:p>
    <w:p w14:paraId="460CD952" w14:textId="77777777" w:rsidR="00570D62" w:rsidRDefault="00570D62" w:rsidP="00570D62"/>
    <w:p w14:paraId="144DACEF" w14:textId="0BA5AF28" w:rsidR="00570D62" w:rsidRPr="00570D62" w:rsidRDefault="00570D62" w:rsidP="00570D62">
      <w:pPr>
        <w:jc w:val="center"/>
      </w:pPr>
      <w:r>
        <w:rPr>
          <w:noProof/>
        </w:rPr>
        <w:drawing>
          <wp:inline distT="0" distB="0" distL="0" distR="0" wp14:anchorId="505EAC92" wp14:editId="711285E9">
            <wp:extent cx="2428875" cy="1295293"/>
            <wp:effectExtent l="0" t="0" r="0" b="635"/>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0680" cy="1301589"/>
                    </a:xfrm>
                    <a:prstGeom prst="rect">
                      <a:avLst/>
                    </a:prstGeom>
                    <a:noFill/>
                    <a:ln>
                      <a:noFill/>
                    </a:ln>
                  </pic:spPr>
                </pic:pic>
              </a:graphicData>
            </a:graphic>
          </wp:inline>
        </w:drawing>
      </w:r>
      <w:r w:rsidR="00323906" w:rsidRPr="005211C4">
        <w:rPr>
          <w:noProof/>
        </w:rPr>
        <w:drawing>
          <wp:inline distT="0" distB="0" distL="0" distR="0" wp14:anchorId="6E3D39D7" wp14:editId="3DE0E2AB">
            <wp:extent cx="1371600" cy="1389648"/>
            <wp:effectExtent l="0" t="0" r="0" b="127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Långtid\12_aktiv_forvaltning\CAP efter 2020\2. Uppdrag\2.Interna\2.POF\Handläggningsrutiner - FISK\3. Arbetsmaterial\15. Logotyper\Medfinansieras av Europeiska unionen.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377639" cy="1395766"/>
                    </a:xfrm>
                    <a:prstGeom prst="rect">
                      <a:avLst/>
                    </a:prstGeom>
                    <a:noFill/>
                    <a:ln>
                      <a:noFill/>
                    </a:ln>
                  </pic:spPr>
                </pic:pic>
              </a:graphicData>
            </a:graphic>
          </wp:inline>
        </w:drawing>
      </w:r>
    </w:p>
    <w:sectPr w:rsidR="00570D62" w:rsidRPr="00570D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ora">
    <w:panose1 w:val="00000000000000000000"/>
    <w:charset w:val="00"/>
    <w:family w:val="auto"/>
    <w:pitch w:val="variable"/>
    <w:sig w:usb0="A00002FF" w:usb1="5000204B" w:usb2="00000000" w:usb3="00000000" w:csb0="00000097"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F692F"/>
    <w:multiLevelType w:val="hybridMultilevel"/>
    <w:tmpl w:val="42062DB6"/>
    <w:lvl w:ilvl="0" w:tplc="FDB46B8C">
      <w:numFmt w:val="bullet"/>
      <w:lvlText w:val="-"/>
      <w:lvlJc w:val="left"/>
      <w:pPr>
        <w:ind w:left="720" w:hanging="360"/>
      </w:pPr>
      <w:rPr>
        <w:rFonts w:ascii="Lora" w:eastAsiaTheme="minorHAnsi" w:hAnsi="Lor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F8A47C6"/>
    <w:multiLevelType w:val="hybridMultilevel"/>
    <w:tmpl w:val="6010A302"/>
    <w:lvl w:ilvl="0" w:tplc="5A281E36">
      <w:numFmt w:val="bullet"/>
      <w:lvlText w:val="-"/>
      <w:lvlJc w:val="left"/>
      <w:pPr>
        <w:ind w:left="720" w:hanging="360"/>
      </w:pPr>
      <w:rPr>
        <w:rFonts w:ascii="Lora" w:eastAsiaTheme="minorHAnsi" w:hAnsi="Lor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9613331">
    <w:abstractNumId w:val="0"/>
  </w:num>
  <w:num w:numId="2" w16cid:durableId="995498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910"/>
    <w:rsid w:val="00007CEF"/>
    <w:rsid w:val="00030C45"/>
    <w:rsid w:val="00131256"/>
    <w:rsid w:val="00160A36"/>
    <w:rsid w:val="001B267F"/>
    <w:rsid w:val="001C04E0"/>
    <w:rsid w:val="001C4910"/>
    <w:rsid w:val="001D3B88"/>
    <w:rsid w:val="002359C2"/>
    <w:rsid w:val="0026675D"/>
    <w:rsid w:val="002C1044"/>
    <w:rsid w:val="00323906"/>
    <w:rsid w:val="003D5A90"/>
    <w:rsid w:val="004227F8"/>
    <w:rsid w:val="0045063A"/>
    <w:rsid w:val="004577B6"/>
    <w:rsid w:val="0052022F"/>
    <w:rsid w:val="00561C5D"/>
    <w:rsid w:val="00570D62"/>
    <w:rsid w:val="00603475"/>
    <w:rsid w:val="00681E89"/>
    <w:rsid w:val="00693314"/>
    <w:rsid w:val="006A7313"/>
    <w:rsid w:val="006D5040"/>
    <w:rsid w:val="0071793D"/>
    <w:rsid w:val="007E57D4"/>
    <w:rsid w:val="009A547F"/>
    <w:rsid w:val="009D3D3F"/>
    <w:rsid w:val="009D4657"/>
    <w:rsid w:val="009E02E4"/>
    <w:rsid w:val="00B13EBC"/>
    <w:rsid w:val="00B14CE6"/>
    <w:rsid w:val="00C6629D"/>
    <w:rsid w:val="00C9151D"/>
    <w:rsid w:val="00D1149E"/>
    <w:rsid w:val="00DE7CDC"/>
    <w:rsid w:val="00EE57F0"/>
    <w:rsid w:val="00EF4C16"/>
    <w:rsid w:val="00FA3F79"/>
    <w:rsid w:val="00FA43F9"/>
    <w:rsid w:val="00FF02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36B17"/>
  <w15:chartTrackingRefBased/>
  <w15:docId w15:val="{F915333A-97BC-4DB8-87DF-6652445EC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D62"/>
    <w:rPr>
      <w:rFonts w:ascii="Lora" w:hAnsi="Lora"/>
      <w:kern w:val="0"/>
      <w14:ligatures w14:val="none"/>
    </w:rPr>
  </w:style>
  <w:style w:type="paragraph" w:styleId="Rubrik1">
    <w:name w:val="heading 1"/>
    <w:basedOn w:val="Normal"/>
    <w:next w:val="Normal"/>
    <w:link w:val="Rubrik1Char"/>
    <w:uiPriority w:val="9"/>
    <w:qFormat/>
    <w:rsid w:val="003239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unhideWhenUsed/>
    <w:qFormat/>
    <w:rsid w:val="00693314"/>
    <w:pPr>
      <w:keepNext/>
      <w:keepLines/>
      <w:spacing w:before="40" w:after="0"/>
      <w:outlineLvl w:val="2"/>
    </w:pPr>
    <w:rPr>
      <w:rFonts w:ascii="Open Sans" w:eastAsiaTheme="majorEastAsia" w:hAnsi="Open Sans" w:cstheme="majorBidi"/>
      <w:b/>
      <w:color w:val="1F3763" w:themeColor="accent1" w:themeShade="7F"/>
      <w:sz w:val="32"/>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basedOn w:val="Standardstycketeckensnitt"/>
    <w:link w:val="Rubrik3"/>
    <w:uiPriority w:val="9"/>
    <w:rsid w:val="00693314"/>
    <w:rPr>
      <w:rFonts w:ascii="Open Sans" w:eastAsiaTheme="majorEastAsia" w:hAnsi="Open Sans" w:cstheme="majorBidi"/>
      <w:b/>
      <w:color w:val="1F3763" w:themeColor="accent1" w:themeShade="7F"/>
      <w:kern w:val="0"/>
      <w:sz w:val="32"/>
      <w:szCs w:val="24"/>
      <w14:ligatures w14:val="none"/>
    </w:rPr>
  </w:style>
  <w:style w:type="paragraph" w:styleId="Normalwebb">
    <w:name w:val="Normal (Web)"/>
    <w:basedOn w:val="Normal"/>
    <w:uiPriority w:val="99"/>
    <w:semiHidden/>
    <w:unhideWhenUsed/>
    <w:rsid w:val="00570D62"/>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Liststycke">
    <w:name w:val="List Paragraph"/>
    <w:basedOn w:val="Normal"/>
    <w:uiPriority w:val="34"/>
    <w:qFormat/>
    <w:rsid w:val="00323906"/>
    <w:pPr>
      <w:ind w:left="720"/>
      <w:contextualSpacing/>
    </w:pPr>
  </w:style>
  <w:style w:type="character" w:customStyle="1" w:styleId="Rubrik1Char">
    <w:name w:val="Rubrik 1 Char"/>
    <w:basedOn w:val="Standardstycketeckensnitt"/>
    <w:link w:val="Rubrik1"/>
    <w:uiPriority w:val="9"/>
    <w:rsid w:val="00323906"/>
    <w:rPr>
      <w:rFonts w:asciiTheme="majorHAnsi" w:eastAsiaTheme="majorEastAsia" w:hAnsiTheme="majorHAnsi" w:cstheme="majorBidi"/>
      <w:color w:val="2F5496" w:themeColor="accent1" w:themeShade="BF"/>
      <w:kern w:val="0"/>
      <w:sz w:val="32"/>
      <w:szCs w:val="32"/>
      <w14:ligatures w14:val="none"/>
    </w:rPr>
  </w:style>
  <w:style w:type="character" w:styleId="Hyperlnk">
    <w:name w:val="Hyperlink"/>
    <w:basedOn w:val="Standardstycketeckensnitt"/>
    <w:uiPriority w:val="99"/>
    <w:unhideWhenUsed/>
    <w:rsid w:val="002C1044"/>
    <w:rPr>
      <w:color w:val="0563C1" w:themeColor="hyperlink"/>
      <w:u w:val="single"/>
    </w:rPr>
  </w:style>
  <w:style w:type="character" w:styleId="Olstomnmnande">
    <w:name w:val="Unresolved Mention"/>
    <w:basedOn w:val="Standardstycketeckensnitt"/>
    <w:uiPriority w:val="99"/>
    <w:semiHidden/>
    <w:unhideWhenUsed/>
    <w:rsid w:val="002C1044"/>
    <w:rPr>
      <w:color w:val="605E5C"/>
      <w:shd w:val="clear" w:color="auto" w:fill="E1DFDD"/>
    </w:rPr>
  </w:style>
  <w:style w:type="paragraph" w:styleId="Revision">
    <w:name w:val="Revision"/>
    <w:hidden/>
    <w:uiPriority w:val="99"/>
    <w:semiHidden/>
    <w:rsid w:val="00030C45"/>
    <w:pPr>
      <w:spacing w:after="0" w:line="240" w:lineRule="auto"/>
    </w:pPr>
    <w:rPr>
      <w:rFonts w:ascii="Lora" w:hAnsi="Lor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00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534</Words>
  <Characters>2833</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Sundell Johnestedt Jonna</dc:creator>
  <cp:keywords/>
  <dc:description/>
  <cp:lastModifiedBy>Roback Magnus</cp:lastModifiedBy>
  <cp:revision>7</cp:revision>
  <dcterms:created xsi:type="dcterms:W3CDTF">2024-04-23T08:10:00Z</dcterms:created>
  <dcterms:modified xsi:type="dcterms:W3CDTF">2024-04-23T08:24:00Z</dcterms:modified>
</cp:coreProperties>
</file>